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28"/>
          <w:szCs w:val="28"/>
          <w:rtl w:val="0"/>
        </w:rPr>
        <w:t xml:space="preserve">Illustrator Age Chalkboard Project</w:t>
      </w:r>
      <w:r w:rsidDel="00000000" w:rsidR="00000000" w:rsidRPr="00000000">
        <w:drawing>
          <wp:inline distB="114300" distT="114300" distL="114300" distR="114300">
            <wp:extent cx="4126230" cy="4126230"/>
            <wp:effectExtent b="0" l="0" r="0" t="0"/>
            <wp:docPr id="1" name="image04.png"/>
            <a:graphic>
              <a:graphicData uri="http://schemas.openxmlformats.org/drawingml/2006/picture">
                <pic:pic>
                  <pic:nvPicPr>
                    <pic:cNvPr id="0" name="image04.png"/>
                    <pic:cNvPicPr preferRelativeResize="0"/>
                  </pic:nvPicPr>
                  <pic:blipFill>
                    <a:blip r:embed="rId5"/>
                    <a:srcRect b="0" l="0" r="0" t="0"/>
                    <a:stretch>
                      <a:fillRect/>
                    </a:stretch>
                  </pic:blipFill>
                  <pic:spPr>
                    <a:xfrm>
                      <a:off x="0" y="0"/>
                      <a:ext cx="4126230" cy="41262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First, grab a chalkboard background. This site provides an AI file in landscape (you can change your Artboard to portrait and rotate the image, if needed). Wall stone background vector download--</w:t>
      </w:r>
    </w:p>
    <w:p w:rsidR="00000000" w:rsidDel="00000000" w:rsidP="00000000" w:rsidRDefault="00000000" w:rsidRPr="00000000">
      <w:pPr>
        <w:contextualSpacing w:val="0"/>
      </w:pPr>
      <w:hyperlink r:id="rId6">
        <w:r w:rsidDel="00000000" w:rsidR="00000000" w:rsidRPr="00000000">
          <w:rPr>
            <w:color w:val="1155cc"/>
            <w:u w:val="single"/>
            <w:rtl w:val="0"/>
          </w:rPr>
          <w:t xml:space="preserve">http://www.freepik.com/free-vector/wall-stone-background_713978.htm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Next, find some useful “chalkboard” vectors:</w:t>
      </w:r>
    </w:p>
    <w:p w:rsidR="00000000" w:rsidDel="00000000" w:rsidP="00000000" w:rsidRDefault="00000000" w:rsidRPr="00000000">
      <w:pPr>
        <w:contextualSpacing w:val="0"/>
      </w:pPr>
      <w:hyperlink r:id="rId7">
        <w:r w:rsidDel="00000000" w:rsidR="00000000" w:rsidRPr="00000000">
          <w:rPr>
            <w:color w:val="1155cc"/>
            <w:u w:val="single"/>
            <w:rtl w:val="0"/>
          </w:rPr>
          <w:t xml:space="preserve">http://all-free-download.com/free-vector/chalkboard_page_1.html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And perhaps some dingbat fonts you can use for symbols:</w:t>
      </w:r>
    </w:p>
    <w:p w:rsidR="00000000" w:rsidDel="00000000" w:rsidP="00000000" w:rsidRDefault="00000000" w:rsidRPr="00000000">
      <w:pPr>
        <w:contextualSpacing w:val="0"/>
      </w:pPr>
      <w:hyperlink r:id="rId8">
        <w:r w:rsidDel="00000000" w:rsidR="00000000" w:rsidRPr="00000000">
          <w:rPr>
            <w:color w:val="1155cc"/>
            <w:u w:val="single"/>
            <w:rtl w:val="0"/>
          </w:rPr>
          <w:t xml:space="preserve">http://www.dafont.com/nymphette.font</w:t>
        </w:r>
      </w:hyperlink>
      <w:r w:rsidDel="00000000" w:rsidR="00000000" w:rsidRPr="00000000">
        <w:rPr>
          <w:rtl w:val="0"/>
        </w:rPr>
        <w:t xml:space="preserve"> (Nymphette font)</w:t>
        <w:br w:type="textWrapping"/>
      </w:r>
      <w:r w:rsidDel="00000000" w:rsidR="00000000" w:rsidRPr="00000000">
        <w:drawing>
          <wp:inline distB="114300" distT="114300" distL="114300" distR="114300">
            <wp:extent cx="2773680" cy="648056"/>
            <wp:effectExtent b="0" l="0" r="0" t="0"/>
            <wp:docPr id="10"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2773680" cy="64805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983480" cy="782903"/>
            <wp:effectExtent b="0" l="0" r="0" t="0"/>
            <wp:docPr id="9"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4983480" cy="782903"/>
                    </a:xfrm>
                    <a:prstGeom prst="rect"/>
                    <a:ln/>
                  </pic:spPr>
                </pic:pic>
              </a:graphicData>
            </a:graphic>
          </wp:inline>
        </w:drawing>
      </w:r>
      <w:r w:rsidDel="00000000" w:rsidR="00000000" w:rsidRPr="00000000">
        <w:rPr>
          <w:rtl w:val="0"/>
        </w:rPr>
      </w:r>
    </w:p>
    <w:p w:rsidR="00000000" w:rsidDel="00000000" w:rsidP="00000000" w:rsidRDefault="00000000" w:rsidRPr="00000000">
      <w:hyperlink r:id="rId11">
        <w:r w:rsidDel="00000000" w:rsidR="00000000" w:rsidRPr="00000000">
          <w:rPr>
            <w:color w:val="1155cc"/>
            <w:u w:val="single"/>
            <w:rtl w:val="0"/>
          </w:rPr>
          <w:t xml:space="preserve">http://www.dafont.com/theme.php?cat=710</w:t>
        </w:r>
      </w:hyperlink>
      <w:r w:rsidDel="00000000" w:rsidR="00000000" w:rsidRPr="00000000">
        <w:rPr>
          <w:rtl w:val="0"/>
        </w:rPr>
        <w:t xml:space="preserve"> (Dingbat&gt; Shapes category)</w:t>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Some great font sets that include “dingbat” symbol fonts are by this illustrator:</w:t>
      </w:r>
    </w:p>
    <w:p w:rsidR="00000000" w:rsidDel="00000000" w:rsidP="00000000" w:rsidRDefault="00000000" w:rsidRPr="00000000">
      <w:pPr>
        <w:contextualSpacing w:val="0"/>
      </w:pPr>
      <w:hyperlink r:id="rId12">
        <w:r w:rsidDel="00000000" w:rsidR="00000000" w:rsidRPr="00000000">
          <w:rPr>
            <w:color w:val="1155cc"/>
            <w:u w:val="single"/>
            <w:rtl w:val="0"/>
          </w:rPr>
          <w:t xml:space="preserve">http://www.fontspace.com/kimberly-geswein</w:t>
        </w:r>
      </w:hyperlink>
      <w:r w:rsidDel="00000000" w:rsidR="00000000" w:rsidRPr="00000000">
        <w:rPr>
          <w:rtl w:val="0"/>
        </w:rPr>
        <w:t xml:space="preserve"> (also lots of chalkboard fonts)</w:t>
      </w:r>
    </w:p>
    <w:p w:rsidR="00000000" w:rsidDel="00000000" w:rsidP="00000000" w:rsidRDefault="00000000" w:rsidRPr="00000000">
      <w:pPr>
        <w:contextualSpacing w:val="0"/>
      </w:pPr>
      <w:r w:rsidDel="00000000" w:rsidR="00000000" w:rsidRPr="00000000">
        <w:rPr>
          <w:rtl w:val="0"/>
        </w:rPr>
        <w:t xml:space="preserve">For example, here is the “map” for KG Flavor and Frames Six:</w:t>
      </w:r>
    </w:p>
    <w:p w:rsidR="00000000" w:rsidDel="00000000" w:rsidP="00000000" w:rsidRDefault="00000000" w:rsidRPr="00000000">
      <w:pPr>
        <w:contextualSpacing w:val="0"/>
      </w:pPr>
      <w:r w:rsidDel="00000000" w:rsidR="00000000" w:rsidRPr="00000000">
        <w:drawing>
          <wp:inline distB="114300" distT="114300" distL="114300" distR="114300">
            <wp:extent cx="4902518" cy="3073220"/>
            <wp:effectExtent b="0" l="0" r="0" t="0"/>
            <wp:docPr id="6"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4902518" cy="30732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Another great font creator with some handwritten fonts:</w:t>
      </w:r>
    </w:p>
    <w:p w:rsidR="00000000" w:rsidDel="00000000" w:rsidP="00000000" w:rsidRDefault="00000000" w:rsidRPr="00000000">
      <w:pPr>
        <w:contextualSpacing w:val="0"/>
      </w:pPr>
      <w:hyperlink r:id="rId14">
        <w:r w:rsidDel="00000000" w:rsidR="00000000" w:rsidRPr="00000000">
          <w:rPr>
            <w:color w:val="1155cc"/>
            <w:u w:val="single"/>
            <w:rtl w:val="0"/>
          </w:rPr>
          <w:t xml:space="preserve">http://www.dafont.com/darcy-baldwin.d1819</w:t>
        </w:r>
      </w:hyperlink>
      <w:r w:rsidDel="00000000" w:rsidR="00000000" w:rsidRPr="00000000">
        <w:rPr>
          <w:rtl w:val="0"/>
        </w:rPr>
      </w:r>
    </w:p>
    <w:p w:rsidR="00000000" w:rsidDel="00000000" w:rsidP="00000000" w:rsidRDefault="00000000" w:rsidRPr="00000000">
      <w:pPr>
        <w:contextualSpacing w:val="0"/>
      </w:pPr>
      <w:hyperlink r:id="rId15">
        <w:r w:rsidDel="00000000" w:rsidR="00000000" w:rsidRPr="00000000">
          <w:rPr>
            <w:color w:val="1155cc"/>
            <w:u w:val="single"/>
            <w:rtl w:val="0"/>
          </w:rPr>
          <w:t xml:space="preserve">http://www.dafont.com/tina-r.d1874</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1638300</wp:posOffset>
            </wp:positionH>
            <wp:positionV relativeFrom="paragraph">
              <wp:posOffset>104775</wp:posOffset>
            </wp:positionV>
            <wp:extent cx="2039324" cy="2635568"/>
            <wp:effectExtent b="0" l="0" r="0" t="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039324" cy="2635568"/>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104775</wp:posOffset>
            </wp:positionV>
            <wp:extent cx="1654016" cy="3308032"/>
            <wp:effectExtent b="0" l="0" r="0" t="0"/>
            <wp:wrapSquare wrapText="bothSides" distB="114300" distT="114300" distL="114300" distR="114300"/>
            <wp:docPr id="8"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654016" cy="3308032"/>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You can download any of these fonts at dafont.com for your project.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And this site has some cool Illustrator brush sets:</w:t>
      </w:r>
    </w:p>
    <w:p w:rsidR="00000000" w:rsidDel="00000000" w:rsidP="00000000" w:rsidRDefault="00000000" w:rsidRPr="00000000">
      <w:pPr>
        <w:contextualSpacing w:val="0"/>
      </w:pPr>
      <w:hyperlink r:id="rId18">
        <w:r w:rsidDel="00000000" w:rsidR="00000000" w:rsidRPr="00000000">
          <w:rPr>
            <w:color w:val="1155cc"/>
            <w:u w:val="single"/>
            <w:rtl w:val="0"/>
          </w:rPr>
          <w:t xml:space="preserve">http://www.melsbrushes.co.uk/free-illustrator-brushes-2/</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So, before you begin, install your fonts, gather all your sketches and doodles, and then you are ready to get into Illustrator and start creating!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overed By Your Grace" w:cs="Covered By Your Grace" w:eastAsia="Covered By Your Grace" w:hAnsi="Covered By Your Grace"/>
          <w:sz w:val="48"/>
          <w:szCs w:val="48"/>
          <w:rtl w:val="0"/>
        </w:rPr>
        <w:t xml:space="preserve">SCORING GUIDE</w:t>
      </w:r>
    </w:p>
    <w:p w:rsidR="00000000" w:rsidDel="00000000" w:rsidP="00000000" w:rsidRDefault="00000000" w:rsidRPr="00000000">
      <w:pPr>
        <w:contextualSpacing w:val="0"/>
        <w:jc w:val="center"/>
      </w:pPr>
      <w:r w:rsidDel="00000000" w:rsidR="00000000" w:rsidRPr="00000000">
        <w:rPr>
          <w:rFonts w:ascii="Impact" w:cs="Impact" w:eastAsia="Impact" w:hAnsi="Impact"/>
          <w:sz w:val="48"/>
          <w:szCs w:val="48"/>
          <w:rtl w:val="0"/>
        </w:rPr>
        <w:t xml:space="preserve">Illustrator “Age Chalkboard” Project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Visual w:val="0"/>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1"/>
        <w:gridCol w:w="3750"/>
        <w:gridCol w:w="1920"/>
        <w:gridCol w:w="1755"/>
        <w:tblGridChange w:id="0">
          <w:tblGrid>
            <w:gridCol w:w="2511"/>
            <w:gridCol w:w="3750"/>
            <w:gridCol w:w="1920"/>
            <w:gridCol w:w="175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i w:val="1"/>
                <w:rtl w:val="0"/>
              </w:rPr>
              <w:t xml:space="preserve">Category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i w:val="1"/>
                <w:rtl w:val="0"/>
              </w:rPr>
              <w:t xml:space="preserve">Criteria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i w:val="1"/>
                <w:rtl w:val="0"/>
              </w:rPr>
              <w:t xml:space="preserve">Points Possible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i w:val="1"/>
                <w:rtl w:val="0"/>
              </w:rPr>
              <w:t xml:space="preserve">Deductions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rtl w:val="0"/>
              </w:rPr>
              <w:t xml:space="preserve">Design Principles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Utilizes only a few colors, contrast, proximity/like elements grouped into divisions, and design looks attractive to the eye.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right"/>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rtl w:val="0"/>
              </w:rPr>
              <w:t xml:space="preserve">Vector Art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Design incorporates at least one “special brush” applied as a stroke (dashed, dotted, rough, etc.), at least 4 vector objects (dingbat fonts or AI vectors), and artwork seems to go well together.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right"/>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rtl w:val="0"/>
              </w:rPr>
              <w:t xml:space="preserve">Typography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Creative use of various sizes of fonts and at least 5 fonts on the page that include some script/handwritten and some display (large/heavy) fonts. Fonts contribute to the “chalkboard” feel of the project.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right"/>
            </w:pPr>
            <w:r w:rsidDel="00000000" w:rsidR="00000000" w:rsidRPr="00000000">
              <w:rPr>
                <w:rtl w:val="0"/>
              </w:rPr>
              <w:t xml:space="preserve">20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rtl w:val="0"/>
              </w:rPr>
              <w:t xml:space="preserve">Professionalism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Project submitted properly (Save as PDF and upload to Canvas) by due date with no spelling or grammar errors and is “print quality” and suitable for client distribution. Final layout is high quality and could be reused as a template.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right"/>
            </w:pPr>
            <w:r w:rsidDel="00000000" w:rsidR="00000000" w:rsidRPr="00000000">
              <w:rPr>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rPr>
          <w:trHeight w:val="420" w:hRule="atLeast"/>
        </w:trPr>
        <w:tc>
          <w:tcPr>
            <w:gridSpan w:val="2"/>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TOTAL POINTS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right"/>
            </w:pPr>
            <w:r w:rsidDel="00000000" w:rsidR="00000000" w:rsidRPr="00000000">
              <w:rPr>
                <w:b w:val="1"/>
                <w:rtl w:val="0"/>
              </w:rPr>
              <w:t xml:space="preserve">50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Examples from online:</w:t>
      </w:r>
    </w:p>
    <w:p w:rsidR="00000000" w:rsidDel="00000000" w:rsidP="00000000" w:rsidRDefault="00000000" w:rsidRPr="00000000">
      <w:pPr>
        <w:contextualSpacing w:val="0"/>
      </w:pPr>
      <w:r w:rsidDel="00000000" w:rsidR="00000000" w:rsidRPr="00000000">
        <w:drawing>
          <wp:inline distB="114300" distT="114300" distL="114300" distR="114300">
            <wp:extent cx="6305550" cy="7370445"/>
            <wp:effectExtent b="0" l="0" r="0" t="0"/>
            <wp:docPr id="3" name="image10.png"/>
            <a:graphic>
              <a:graphicData uri="http://schemas.openxmlformats.org/drawingml/2006/picture">
                <pic:pic>
                  <pic:nvPicPr>
                    <pic:cNvPr id="0" name="image10.png"/>
                    <pic:cNvPicPr preferRelativeResize="0"/>
                  </pic:nvPicPr>
                  <pic:blipFill>
                    <a:blip r:embed="rId19"/>
                    <a:srcRect b="6557" l="0" r="0" t="8576"/>
                    <a:stretch>
                      <a:fillRect/>
                    </a:stretch>
                  </pic:blipFill>
                  <pic:spPr>
                    <a:xfrm>
                      <a:off x="0" y="0"/>
                      <a:ext cx="6305550" cy="73704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309360" cy="5346700"/>
            <wp:effectExtent b="0" l="0" r="0" t="0"/>
            <wp:docPr id="7"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6309360" cy="5346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309360" cy="5575300"/>
            <wp:effectExtent b="0" l="0" r="0" t="0"/>
            <wp:docPr id="2" name="image09.png"/>
            <a:graphic>
              <a:graphicData uri="http://schemas.openxmlformats.org/drawingml/2006/picture">
                <pic:pic>
                  <pic:nvPicPr>
                    <pic:cNvPr id="0" name="image09.png"/>
                    <pic:cNvPicPr preferRelativeResize="0"/>
                  </pic:nvPicPr>
                  <pic:blipFill>
                    <a:blip r:embed="rId21"/>
                    <a:srcRect b="0" l="0" r="0" t="0"/>
                    <a:stretch>
                      <a:fillRect/>
                    </a:stretch>
                  </pic:blipFill>
                  <pic:spPr>
                    <a:xfrm>
                      <a:off x="0" y="0"/>
                      <a:ext cx="6309360" cy="5575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245543" cy="6357616"/>
            <wp:effectExtent b="0" l="0" r="0" t="0"/>
            <wp:docPr descr="Skinner-41-AgeChalkboard.png" id="5" name="image14.png"/>
            <a:graphic>
              <a:graphicData uri="http://schemas.openxmlformats.org/drawingml/2006/picture">
                <pic:pic>
                  <pic:nvPicPr>
                    <pic:cNvPr descr="Skinner-41-AgeChalkboard.png" id="0" name="image14.png"/>
                    <pic:cNvPicPr preferRelativeResize="0"/>
                  </pic:nvPicPr>
                  <pic:blipFill>
                    <a:blip r:embed="rId22"/>
                    <a:srcRect b="0" l="0" r="0" t="0"/>
                    <a:stretch>
                      <a:fillRect/>
                    </a:stretch>
                  </pic:blipFill>
                  <pic:spPr>
                    <a:xfrm>
                      <a:off x="0" y="0"/>
                      <a:ext cx="6245543" cy="6357616"/>
                    </a:xfrm>
                    <a:prstGeom prst="rect"/>
                    <a:ln/>
                  </pic:spPr>
                </pic:pic>
              </a:graphicData>
            </a:graphic>
          </wp:inline>
        </w:drawing>
      </w:r>
      <w:r w:rsidDel="00000000" w:rsidR="00000000" w:rsidRPr="00000000">
        <w:rPr>
          <w:rtl w:val="0"/>
        </w:rPr>
      </w:r>
    </w:p>
    <w:sectPr>
      <w:pgSz w:h="15840" w:w="12240"/>
      <w:pgMar w:bottom="1008" w:top="1008" w:left="1152" w:right="115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Impact"/>
  <w:font w:name="Covered By Your Grace">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hyperlink" Target="http://www.dafont.com/theme.php?cat=710" TargetMode="External"/><Relationship Id="rId22" Type="http://schemas.openxmlformats.org/officeDocument/2006/relationships/image" Target="media/image14.png"/><Relationship Id="rId10" Type="http://schemas.openxmlformats.org/officeDocument/2006/relationships/image" Target="media/image18.png"/><Relationship Id="rId21" Type="http://schemas.openxmlformats.org/officeDocument/2006/relationships/image" Target="media/image09.png"/><Relationship Id="rId13" Type="http://schemas.openxmlformats.org/officeDocument/2006/relationships/image" Target="media/image15.png"/><Relationship Id="rId12" Type="http://schemas.openxmlformats.org/officeDocument/2006/relationships/hyperlink" Target="http://www.fontspace.com/kimberly-geswein"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9.png"/><Relationship Id="rId15" Type="http://schemas.openxmlformats.org/officeDocument/2006/relationships/hyperlink" Target="http://www.dafont.com/tina-r.d1874" TargetMode="External"/><Relationship Id="rId14" Type="http://schemas.openxmlformats.org/officeDocument/2006/relationships/hyperlink" Target="http://www.dafont.com/darcy-baldwin.d1819" TargetMode="External"/><Relationship Id="rId17" Type="http://schemas.openxmlformats.org/officeDocument/2006/relationships/image" Target="media/image17.png"/><Relationship Id="rId16" Type="http://schemas.openxmlformats.org/officeDocument/2006/relationships/image" Target="media/image12.png"/><Relationship Id="rId5" Type="http://schemas.openxmlformats.org/officeDocument/2006/relationships/image" Target="media/image04.png"/><Relationship Id="rId19" Type="http://schemas.openxmlformats.org/officeDocument/2006/relationships/image" Target="media/image10.png"/><Relationship Id="rId6" Type="http://schemas.openxmlformats.org/officeDocument/2006/relationships/hyperlink" Target="http://www.freepik.com/free-vector/wall-stone-background_713978.htm" TargetMode="External"/><Relationship Id="rId18" Type="http://schemas.openxmlformats.org/officeDocument/2006/relationships/hyperlink" Target="http://www.melsbrushes.co.uk/free-illustrator-brushes-2/" TargetMode="External"/><Relationship Id="rId7" Type="http://schemas.openxmlformats.org/officeDocument/2006/relationships/hyperlink" Target="http://all-free-download.com/free-vector/chalkboard_page_1.html" TargetMode="External"/><Relationship Id="rId8" Type="http://schemas.openxmlformats.org/officeDocument/2006/relationships/hyperlink" Target="http://www.dafont.com/nymphette.fo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s>
</file>